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7E4" w:rsidRDefault="00A667E4" w:rsidP="00A667E4">
      <w:pPr>
        <w:pStyle w:val="Default"/>
      </w:pPr>
    </w:p>
    <w:p w:rsidR="00A667E4" w:rsidRPr="00A667E4" w:rsidRDefault="00A667E4" w:rsidP="00A667E4">
      <w:pPr>
        <w:pStyle w:val="Default"/>
        <w:jc w:val="center"/>
        <w:rPr>
          <w:b/>
          <w:bCs/>
        </w:rPr>
      </w:pPr>
      <w:r w:rsidRPr="00A667E4">
        <w:rPr>
          <w:b/>
          <w:bCs/>
        </w:rPr>
        <w:t>Tájékoztató a biológia emelt szintű szóbeli vizsgákhoz</w:t>
      </w:r>
    </w:p>
    <w:p w:rsidR="00A667E4" w:rsidRDefault="00A667E4" w:rsidP="00A667E4">
      <w:pPr>
        <w:pStyle w:val="Default"/>
        <w:rPr>
          <w:sz w:val="23"/>
          <w:szCs w:val="23"/>
        </w:rPr>
      </w:pPr>
    </w:p>
    <w:p w:rsidR="00A667E4" w:rsidRPr="00A667E4" w:rsidRDefault="00A667E4" w:rsidP="00A667E4">
      <w:pPr>
        <w:pStyle w:val="Default"/>
        <w:ind w:right="-51"/>
      </w:pPr>
      <w:r>
        <w:rPr>
          <w:sz w:val="23"/>
          <w:szCs w:val="23"/>
        </w:rPr>
        <w:t xml:space="preserve">A biológia vizsgatárgy részletes érettségi követelményeinek megfelelően az emelt szintű szóbeli </w:t>
      </w:r>
      <w:r w:rsidRPr="00A667E4">
        <w:t xml:space="preserve">vizsga tételei </w:t>
      </w:r>
      <w:proofErr w:type="gramStart"/>
      <w:r w:rsidRPr="00A667E4">
        <w:t>A</w:t>
      </w:r>
      <w:proofErr w:type="gramEnd"/>
      <w:r w:rsidRPr="00A667E4">
        <w:t xml:space="preserve">) és B) feladatokból állnak. </w:t>
      </w:r>
    </w:p>
    <w:p w:rsidR="00A667E4" w:rsidRPr="00A667E4" w:rsidRDefault="00A667E4" w:rsidP="00A667E4">
      <w:pPr>
        <w:pStyle w:val="Default"/>
      </w:pPr>
    </w:p>
    <w:p w:rsidR="00A667E4" w:rsidRPr="00A667E4" w:rsidRDefault="00A667E4" w:rsidP="00A667E4">
      <w:pPr>
        <w:pStyle w:val="Default"/>
      </w:pPr>
      <w:r w:rsidRPr="00A667E4">
        <w:t xml:space="preserve">Az </w:t>
      </w:r>
      <w:proofErr w:type="gramStart"/>
      <w:r w:rsidRPr="00A667E4">
        <w:rPr>
          <w:b/>
          <w:bCs/>
        </w:rPr>
        <w:t>A</w:t>
      </w:r>
      <w:proofErr w:type="gramEnd"/>
      <w:r w:rsidRPr="00A667E4">
        <w:rPr>
          <w:b/>
          <w:bCs/>
        </w:rPr>
        <w:t xml:space="preserve">) feladatok </w:t>
      </w:r>
      <w:r w:rsidRPr="00A667E4">
        <w:t xml:space="preserve">alább felsorolt címei a részletes érettségi vizsgakövetelmény alapján kerültek összeállításra, és az ismeretanyag önálló kifejtését igénylik a vizsgázóktól. </w:t>
      </w:r>
    </w:p>
    <w:p w:rsidR="00A667E4" w:rsidRPr="00A667E4" w:rsidRDefault="00A667E4" w:rsidP="00A667E4">
      <w:pPr>
        <w:pStyle w:val="Default"/>
      </w:pPr>
    </w:p>
    <w:p w:rsidR="00A667E4" w:rsidRPr="00A667E4" w:rsidRDefault="00A667E4" w:rsidP="00A667E4">
      <w:pPr>
        <w:pStyle w:val="Default"/>
        <w:ind w:left="1134"/>
      </w:pPr>
      <w:r w:rsidRPr="00A667E4">
        <w:t>1. Élet</w:t>
      </w:r>
      <w:proofErr w:type="gramStart"/>
      <w:r w:rsidRPr="00A667E4">
        <w:t>kritériumok</w:t>
      </w:r>
      <w:proofErr w:type="gramEnd"/>
      <w:r w:rsidRPr="00A667E4">
        <w:t xml:space="preserve">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2. Kromatográfia és </w:t>
      </w:r>
      <w:proofErr w:type="spellStart"/>
      <w:r w:rsidRPr="00A667E4">
        <w:t>gélelektroforézis</w:t>
      </w:r>
      <w:proofErr w:type="spellEnd"/>
      <w:r w:rsidRPr="00A667E4">
        <w:t xml:space="preserve">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3. A víz tulajdonságai és biológiai jelentősége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4. Ozmózis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5. A </w:t>
      </w:r>
      <w:proofErr w:type="spellStart"/>
      <w:r w:rsidRPr="00A667E4">
        <w:t>lipidek</w:t>
      </w:r>
      <w:proofErr w:type="spellEnd"/>
      <w:r w:rsidRPr="00A667E4">
        <w:t xml:space="preserve">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6. A szénhidrátok biológiai szerepe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7. A fehérjék biológiai szerepe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8. A fehérjék szerkezete és </w:t>
      </w:r>
      <w:proofErr w:type="gramStart"/>
      <w:r w:rsidRPr="00A667E4">
        <w:t>funkciói</w:t>
      </w:r>
      <w:proofErr w:type="gramEnd"/>
      <w:r w:rsidRPr="00A667E4">
        <w:t xml:space="preserve">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9. Enzimműködés, enzimgátlás, jelátvitel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10. Enzimek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11. </w:t>
      </w:r>
      <w:proofErr w:type="spellStart"/>
      <w:r w:rsidRPr="00A667E4">
        <w:t>Nukleotidok</w:t>
      </w:r>
      <w:proofErr w:type="spellEnd"/>
      <w:r w:rsidRPr="00A667E4">
        <w:t xml:space="preserve">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12. Vírusok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13. Anyagcseretípusok (szén- és energiaforrás)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14. A fotoszintézis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15. Biológiai oxidáció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16. A sejtanyagcsere és a </w:t>
      </w:r>
      <w:proofErr w:type="spellStart"/>
      <w:r w:rsidRPr="00A667E4">
        <w:t>mitokondrium</w:t>
      </w:r>
      <w:proofErr w:type="spellEnd"/>
      <w:r w:rsidRPr="00A667E4">
        <w:t xml:space="preserve">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17. A baktériumok jelentősége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18. Sejtosztódások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19. Mohák és harasztok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20. Szárazföldi növények és a kettős megtermékenyítés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21. Folyadékáramlás növényekben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22. Állati szövetek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23. Rovarok és gyűrűsférgek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24. Rovar és csiga összehasonlítása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25. Kétéltűek, hüllők, madarak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26. Emlősök és hüllők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27. Emberi bőr és állati </w:t>
      </w:r>
      <w:proofErr w:type="spellStart"/>
      <w:r w:rsidRPr="00A667E4">
        <w:t>kültakaró</w:t>
      </w:r>
      <w:proofErr w:type="spellEnd"/>
      <w:r w:rsidRPr="00A667E4">
        <w:t xml:space="preserve">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28. Emésztés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29. A szénhidrátok útja a szervezetben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30. Szénhidrátok és </w:t>
      </w:r>
      <w:proofErr w:type="spellStart"/>
      <w:r w:rsidRPr="00A667E4">
        <w:t>lipidek</w:t>
      </w:r>
      <w:proofErr w:type="spellEnd"/>
      <w:r w:rsidRPr="00A667E4">
        <w:t xml:space="preserve"> emésztése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31. Cukoranyagcsere, cukorbetegség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32. A fehérjék emésztése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33. Csontok és kapcsolataik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34. Izomműködés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35. A kalciumion az emberi szervezetben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36. Légzési gázok szállítása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37. A légzőmozgások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38. Szív </w:t>
      </w:r>
    </w:p>
    <w:p w:rsidR="00A667E4" w:rsidRPr="00A667E4" w:rsidRDefault="00A667E4" w:rsidP="00A667E4">
      <w:pPr>
        <w:pStyle w:val="Default"/>
        <w:ind w:left="1134"/>
      </w:pPr>
      <w:r w:rsidRPr="00A667E4">
        <w:t>39. Véralvadás</w:t>
      </w:r>
    </w:p>
    <w:p w:rsidR="00A667E4" w:rsidRPr="00A667E4" w:rsidRDefault="00A667E4" w:rsidP="00A667E4">
      <w:pPr>
        <w:pStyle w:val="Default"/>
      </w:pPr>
    </w:p>
    <w:p w:rsidR="00A667E4" w:rsidRPr="00A667E4" w:rsidRDefault="00A667E4" w:rsidP="00A667E4">
      <w:pPr>
        <w:pStyle w:val="Default"/>
        <w:pageBreakBefore/>
      </w:pPr>
    </w:p>
    <w:p w:rsidR="00A667E4" w:rsidRPr="00A667E4" w:rsidRDefault="00A667E4" w:rsidP="00A667E4">
      <w:pPr>
        <w:pStyle w:val="Default"/>
        <w:ind w:left="1134"/>
      </w:pPr>
      <w:r w:rsidRPr="00A667E4">
        <w:t xml:space="preserve">40. Vércsoportok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41. Szöveti keringés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42. Veseműködés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43. Nyirokkeringés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44. Az immunrendszer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45. Természetes, avagy öröklött immunválasz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46. Az </w:t>
      </w:r>
      <w:proofErr w:type="gramStart"/>
      <w:r w:rsidRPr="00A667E4">
        <w:t>adaptív</w:t>
      </w:r>
      <w:proofErr w:type="gramEnd"/>
      <w:r w:rsidRPr="00A667E4">
        <w:t xml:space="preserve"> immunválasz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47. A pajzsmirigy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48. A férfi nemi működések és szabályozásuk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49. Női nemi ciklus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50. Az ember embrionális fejlődése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51. Szinapszisok és potenciálok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52. Gerincvelői </w:t>
      </w:r>
      <w:proofErr w:type="gramStart"/>
      <w:r w:rsidRPr="00A667E4">
        <w:t>reflexek</w:t>
      </w:r>
      <w:proofErr w:type="gramEnd"/>
      <w:r w:rsidRPr="00A667E4">
        <w:t xml:space="preserve">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53. A vegetatív idegrendszer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54. Kémiai érzékelés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55. Látás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56. Hallás és egyensúlyérzés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57. A stressz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58. Tanulj, fiam!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59. Ökológiai kölcsönhatások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60. Populációk jellemzői; K- és r-stratégia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61. Életközösségek tér- és időbeli mintázatai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62. Egy erdő </w:t>
      </w:r>
      <w:proofErr w:type="spellStart"/>
      <w:r w:rsidRPr="00A667E4">
        <w:t>aszpektusai</w:t>
      </w:r>
      <w:proofErr w:type="spellEnd"/>
      <w:r w:rsidRPr="00A667E4">
        <w:t xml:space="preserve">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63. Az ökoszisztémák energiaforgalma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64. Energiaáramlás és anyagforgalom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65. A szén körforgása a természetben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66. A nitrogén körforgása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67. Levegő, levegőszennyezés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68. A gének működése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69. Fehérjeszintézis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70. </w:t>
      </w:r>
      <w:proofErr w:type="spellStart"/>
      <w:r w:rsidRPr="00A667E4">
        <w:t>Laktóz</w:t>
      </w:r>
      <w:proofErr w:type="spellEnd"/>
      <w:r w:rsidRPr="00A667E4">
        <w:t xml:space="preserve"> </w:t>
      </w:r>
      <w:proofErr w:type="spellStart"/>
      <w:r w:rsidRPr="00A667E4">
        <w:t>operon</w:t>
      </w:r>
      <w:proofErr w:type="spellEnd"/>
      <w:r w:rsidRPr="00A667E4">
        <w:t xml:space="preserve">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71. </w:t>
      </w:r>
      <w:proofErr w:type="gramStart"/>
      <w:r w:rsidRPr="00A667E4">
        <w:t>Mutációk</w:t>
      </w:r>
      <w:proofErr w:type="gramEnd"/>
      <w:r w:rsidRPr="00A667E4">
        <w:t xml:space="preserve">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72. Kromoszómamutációk, rosszindulatú daganatok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73. </w:t>
      </w:r>
      <w:proofErr w:type="gramStart"/>
      <w:r w:rsidRPr="00A667E4">
        <w:t>Mutációk</w:t>
      </w:r>
      <w:proofErr w:type="gramEnd"/>
      <w:r w:rsidRPr="00A667E4">
        <w:t xml:space="preserve">, </w:t>
      </w:r>
      <w:proofErr w:type="spellStart"/>
      <w:r w:rsidRPr="00A667E4">
        <w:t>fenilketonúria</w:t>
      </w:r>
      <w:proofErr w:type="spellEnd"/>
      <w:r w:rsidRPr="00A667E4">
        <w:t xml:space="preserve"> és sarlósejtes vérszegénység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74. Mendeli </w:t>
      </w:r>
      <w:proofErr w:type="gramStart"/>
      <w:r w:rsidRPr="00A667E4">
        <w:t>genetika</w:t>
      </w:r>
      <w:proofErr w:type="gramEnd"/>
      <w:r w:rsidRPr="00A667E4">
        <w:t xml:space="preserve">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75. Az </w:t>
      </w:r>
      <w:proofErr w:type="spellStart"/>
      <w:r w:rsidRPr="00A667E4">
        <w:t>Rh</w:t>
      </w:r>
      <w:proofErr w:type="spellEnd"/>
      <w:r w:rsidRPr="00A667E4">
        <w:t xml:space="preserve">-vércsoportrendszer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76. A kapcsolt öröklődés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77. </w:t>
      </w:r>
      <w:proofErr w:type="gramStart"/>
      <w:r w:rsidRPr="00A667E4">
        <w:t>Ideális</w:t>
      </w:r>
      <w:proofErr w:type="gramEnd"/>
      <w:r w:rsidRPr="00A667E4">
        <w:t xml:space="preserve"> populáció, populációgenetika, fajkeletkezés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78. Darwin </w:t>
      </w:r>
      <w:proofErr w:type="gramStart"/>
      <w:r w:rsidRPr="00A667E4">
        <w:t>evolúciós</w:t>
      </w:r>
      <w:proofErr w:type="gramEnd"/>
      <w:r w:rsidRPr="00A667E4">
        <w:t xml:space="preserve"> elmélete </w:t>
      </w:r>
    </w:p>
    <w:p w:rsidR="00A667E4" w:rsidRPr="00A667E4" w:rsidRDefault="00A667E4" w:rsidP="00A667E4">
      <w:pPr>
        <w:pStyle w:val="Default"/>
        <w:ind w:left="1134"/>
      </w:pPr>
      <w:r w:rsidRPr="00A667E4">
        <w:t xml:space="preserve">79. </w:t>
      </w:r>
      <w:proofErr w:type="gramStart"/>
      <w:r w:rsidRPr="00A667E4">
        <w:t>Evolúciós</w:t>
      </w:r>
      <w:proofErr w:type="gramEnd"/>
      <w:r w:rsidRPr="00A667E4">
        <w:t xml:space="preserve"> változások</w:t>
      </w:r>
    </w:p>
    <w:p w:rsidR="002B7B39" w:rsidRPr="00A667E4" w:rsidRDefault="002B7B39" w:rsidP="00A667E4">
      <w:pPr>
        <w:ind w:left="1134"/>
        <w:rPr>
          <w:sz w:val="24"/>
          <w:szCs w:val="24"/>
        </w:rPr>
      </w:pPr>
      <w:bookmarkStart w:id="0" w:name="_GoBack"/>
      <w:bookmarkEnd w:id="0"/>
    </w:p>
    <w:sectPr w:rsidR="002B7B39" w:rsidRPr="00A667E4" w:rsidSect="00A667E4">
      <w:pgSz w:w="11906" w:h="17338"/>
      <w:pgMar w:top="1836" w:right="1416" w:bottom="1380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E4"/>
    <w:rsid w:val="002B7B39"/>
    <w:rsid w:val="00A6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98D6"/>
  <w15:chartTrackingRefBased/>
  <w15:docId w15:val="{165FEFB1-370A-4FDF-9A3B-1C728157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66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2026-01-06T07:17:00Z</dcterms:created>
  <dcterms:modified xsi:type="dcterms:W3CDTF">2026-01-06T07:20:00Z</dcterms:modified>
</cp:coreProperties>
</file>